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C1545A" w:rsidR="00F2760C" w:rsidP="00C1545A" w:rsidRDefault="000F71D2" w14:paraId="7F733322" wp14:textId="77777777">
      <w:pPr>
        <w:jc w:val="center"/>
        <w:rPr>
          <w:sz w:val="28"/>
          <w:szCs w:val="28"/>
          <w:rtl/>
        </w:rPr>
      </w:pPr>
      <w:r>
        <w:rPr>
          <w:rFonts w:hint="cs"/>
          <w:b w:val="0"/>
          <w:bCs/>
          <w:sz w:val="28"/>
          <w:szCs w:val="28"/>
          <w:rtl/>
        </w:rPr>
        <w:t>תוכנית לימודים</w:t>
      </w:r>
    </w:p>
    <w:p xmlns:wp14="http://schemas.microsoft.com/office/word/2010/wordml" w:rsidR="00F2760C" w:rsidP="00F2760C" w:rsidRDefault="00F2760C" w14:paraId="672A6659" wp14:textId="77777777">
      <w:pPr>
        <w:rPr>
          <w:u w:val="single"/>
          <w:rtl/>
        </w:rPr>
      </w:pPr>
    </w:p>
    <w:p xmlns:wp14="http://schemas.microsoft.com/office/word/2010/wordml" w:rsidR="00F2760C" w:rsidP="00C1545A" w:rsidRDefault="000F71D2" w14:paraId="2529B1F8" wp14:textId="77777777">
      <w:pPr>
        <w:jc w:val="center"/>
        <w:rPr>
          <w:rtl/>
        </w:rPr>
      </w:pPr>
      <w:r>
        <w:rPr>
          <w:rFonts w:hint="cs"/>
          <w:u w:val="single"/>
          <w:rtl/>
        </w:rPr>
        <w:t>תחום הדעת הומניסטיקה</w:t>
      </w:r>
    </w:p>
    <w:p xmlns:wp14="http://schemas.microsoft.com/office/word/2010/wordml" w:rsidR="00F2760C" w:rsidP="00F2760C" w:rsidRDefault="00F2760C" w14:paraId="0A37501D" wp14:textId="77777777">
      <w:pPr>
        <w:rPr>
          <w:rtl/>
        </w:rPr>
      </w:pPr>
    </w:p>
    <w:p xmlns:wp14="http://schemas.microsoft.com/office/word/2010/wordml" w:rsidRPr="004203AB" w:rsidR="000F71D2" w:rsidP="000F71D2" w:rsidRDefault="000F71D2" w14:paraId="2F2B3094" wp14:textId="77777777">
      <w:pPr>
        <w:spacing w:before="240" w:after="240" w:line="360" w:lineRule="auto"/>
        <w:jc w:val="both"/>
        <w:rPr>
          <w:rFonts w:ascii="Hadassah Friedlaender" w:hAnsi="Hadassah Friedlaender" w:eastAsia="Calibri"/>
          <w:sz w:val="24"/>
        </w:rPr>
      </w:pPr>
      <w:r w:rsidRPr="004203AB">
        <w:rPr>
          <w:rFonts w:ascii="Hadassah Friedlaender" w:hAnsi="Hadassah Friedlaender" w:eastAsia="Calibri"/>
          <w:sz w:val="24"/>
          <w:rtl/>
        </w:rPr>
        <w:t xml:space="preserve">תוכנית לימודים רב תחומית מטרתה להרחיב את ידע העולם של תלמידי כיתות ט', מתוך הבנה כי פערי התרבות, השפה והלמידה עימם מגיעים התלמידים לבית הספר מעכבים את תהליכי ההתפתחות שלהם בלמידה השוטפת במהלך התיכון. יש בכוחו של הידע להרחיב את יריעת עולמם ולאפשר להם לקבל החלטות מושכלות יותר על חייהם ועל עתידם, ובכך להגדיל את סיכוייהם למוביליות חברתית. </w:t>
      </w:r>
    </w:p>
    <w:p xmlns:wp14="http://schemas.microsoft.com/office/word/2010/wordml" w:rsidRPr="004203AB" w:rsidR="000F71D2" w:rsidP="000F71D2" w:rsidRDefault="000F71D2" w14:paraId="21BE3746" wp14:textId="77777777">
      <w:pPr>
        <w:spacing w:before="240" w:after="240" w:line="360" w:lineRule="auto"/>
        <w:jc w:val="both"/>
        <w:rPr>
          <w:rFonts w:ascii="Hadassah Friedlaender" w:hAnsi="Hadassah Friedlaender" w:eastAsia="Calibri"/>
          <w:sz w:val="24"/>
        </w:rPr>
      </w:pPr>
      <w:r w:rsidRPr="004203AB">
        <w:rPr>
          <w:rFonts w:ascii="Hadassah Friedlaender" w:hAnsi="Hadassah Friedlaender" w:eastAsia="Calibri"/>
          <w:sz w:val="24"/>
          <w:rtl/>
        </w:rPr>
        <w:t xml:space="preserve">תוכנית לימודים רב תחומית היא תוכנית המבוססת על למידה נושאית. המורה בכיתה (רצוי שתהיה זו מחנכת הכיתה) בוחרת נושא עליו היא מעוניינת לדון בהרחבה עם התלמידים, ודרכו מלמדת חומר לימודי מתוכניות הלימודים הקיימות במקצועות רבי המלל. דרך ההוראה הזו מאפשרת גם לעבוד על מיומנויות חשובות דרך לימודי התוכנית הרב תחומית, למשל, מיומנויות קריאה וכתיבה, פרזנטציה, עבודה בקבוצה וכו'. </w:t>
      </w:r>
    </w:p>
    <w:p xmlns:wp14="http://schemas.microsoft.com/office/word/2010/wordml" w:rsidRPr="004203AB" w:rsidR="000F71D2" w:rsidP="000F71D2" w:rsidRDefault="000F71D2" w14:paraId="3F366E98" wp14:textId="77777777">
      <w:pPr>
        <w:spacing w:before="240" w:after="240" w:line="360" w:lineRule="auto"/>
        <w:jc w:val="both"/>
        <w:rPr>
          <w:rFonts w:ascii="Hadassah Friedlaender" w:hAnsi="Hadassah Friedlaender" w:eastAsia="Calibri"/>
          <w:sz w:val="24"/>
        </w:rPr>
      </w:pPr>
      <w:r w:rsidRPr="004203AB">
        <w:rPr>
          <w:rFonts w:ascii="Hadassah Friedlaender" w:hAnsi="Hadassah Friedlaender" w:eastAsia="Calibri"/>
          <w:sz w:val="24"/>
          <w:rtl/>
        </w:rPr>
        <w:t>דוגמא ליחידת הוראה רב תחומית:</w:t>
      </w:r>
      <w:hyperlink r:id="rId4">
        <w:r w:rsidRPr="004203AB">
          <w:rPr>
            <w:rFonts w:ascii="Hadassah Friedlaender" w:hAnsi="Hadassah Friedlaender" w:eastAsia="Calibri"/>
            <w:sz w:val="24"/>
          </w:rPr>
          <w:t xml:space="preserve"> </w:t>
        </w:r>
      </w:hyperlink>
      <w:hyperlink r:id="rId5">
        <w:r w:rsidRPr="004203AB">
          <w:rPr>
            <w:rFonts w:ascii="Hadassah Friedlaender" w:hAnsi="Hadassah Friedlaender" w:eastAsia="Calibri"/>
            <w:color w:val="1155CC"/>
            <w:sz w:val="24"/>
            <w:u w:val="single"/>
            <w:rtl/>
          </w:rPr>
          <w:t>הומור</w:t>
        </w:r>
      </w:hyperlink>
      <w:hyperlink r:id="rId6">
        <w:r w:rsidRPr="004203AB">
          <w:rPr>
            <w:rFonts w:ascii="Hadassah Friedlaender" w:hAnsi="Hadassah Friedlaender" w:eastAsia="Calibri"/>
            <w:color w:val="1155CC"/>
            <w:sz w:val="24"/>
            <w:u w:val="single"/>
            <w:rtl/>
          </w:rPr>
          <w:t xml:space="preserve"> </w:t>
        </w:r>
      </w:hyperlink>
      <w:hyperlink r:id="rId7">
        <w:r w:rsidRPr="004203AB">
          <w:rPr>
            <w:rFonts w:ascii="Hadassah Friedlaender" w:hAnsi="Hadassah Friedlaender" w:eastAsia="Calibri"/>
            <w:color w:val="1155CC"/>
            <w:sz w:val="24"/>
            <w:u w:val="single"/>
            <w:rtl/>
          </w:rPr>
          <w:t>בספרות</w:t>
        </w:r>
      </w:hyperlink>
      <w:hyperlink r:id="rId8">
        <w:r w:rsidRPr="004203AB">
          <w:rPr>
            <w:rFonts w:ascii="Hadassah Friedlaender" w:hAnsi="Hadassah Friedlaender" w:eastAsia="Calibri"/>
            <w:color w:val="1155CC"/>
            <w:sz w:val="24"/>
            <w:u w:val="single"/>
            <w:rtl/>
          </w:rPr>
          <w:t xml:space="preserve"> </w:t>
        </w:r>
      </w:hyperlink>
      <w:hyperlink r:id="rId9">
        <w:r w:rsidRPr="004203AB">
          <w:rPr>
            <w:rFonts w:ascii="Hadassah Friedlaender" w:hAnsi="Hadassah Friedlaender" w:eastAsia="Calibri"/>
            <w:color w:val="1155CC"/>
            <w:sz w:val="24"/>
            <w:u w:val="single"/>
            <w:rtl/>
          </w:rPr>
          <w:t>ובתנ</w:t>
        </w:r>
      </w:hyperlink>
      <w:hyperlink r:id="rId10">
        <w:r w:rsidRPr="004203AB">
          <w:rPr>
            <w:rFonts w:ascii="Hadassah Friedlaender" w:hAnsi="Hadassah Friedlaender" w:eastAsia="Calibri"/>
            <w:color w:val="1155CC"/>
            <w:sz w:val="24"/>
            <w:u w:val="single"/>
            <w:rtl/>
          </w:rPr>
          <w:t>"</w:t>
        </w:r>
      </w:hyperlink>
      <w:hyperlink r:id="rId11">
        <w:r w:rsidRPr="004203AB">
          <w:rPr>
            <w:rFonts w:ascii="Hadassah Friedlaender" w:hAnsi="Hadassah Friedlaender" w:eastAsia="Calibri"/>
            <w:color w:val="1155CC"/>
            <w:sz w:val="24"/>
            <w:u w:val="single"/>
            <w:rtl/>
          </w:rPr>
          <w:t>ך</w:t>
        </w:r>
      </w:hyperlink>
    </w:p>
    <w:p xmlns:wp14="http://schemas.microsoft.com/office/word/2010/wordml" w:rsidRPr="000F71D2" w:rsidR="00F2760C" w:rsidRDefault="00F2760C" w14:paraId="5DAB6C7B" wp14:textId="77777777"/>
    <w:sectPr w:rsidRPr="000F71D2" w:rsidR="00F2760C" w:rsidSect="00CB6B4F">
      <w:pgSz w:w="11906" w:h="16838" w:orient="portrait"/>
      <w:pgMar w:top="1440" w:right="1800" w:bottom="1440" w:left="1800" w:header="708" w:footer="708" w:gutter="0"/>
      <w:cols w:space="708"/>
      <w:bidi/>
      <w:rtlGutter/>
      <w:docGrid w:linePitch="360"/>
      <w:headerReference w:type="default" r:id="Raf27fa4185c649d9"/>
      <w:footerReference w:type="default" r:id="Rdca7e10ec9d04cb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Hadassah Friedlaender">
    <w:charset w:val="B1"/>
    <w:family w:val="roman"/>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3134FA0A" w:rsidTr="3134FA0A" w14:paraId="6D1BB36C">
      <w:trPr>
        <w:trHeight w:val="300"/>
      </w:trPr>
      <w:tc>
        <w:tcPr>
          <w:tcW w:w="2765" w:type="dxa"/>
          <w:tcMar/>
        </w:tcPr>
        <w:p w:rsidR="3134FA0A" w:rsidP="3134FA0A" w:rsidRDefault="3134FA0A" w14:paraId="28C8E290" w14:textId="6C66B053">
          <w:pPr>
            <w:pStyle w:val="Header"/>
            <w:bidi w:val="0"/>
            <w:ind w:left="-115"/>
            <w:jc w:val="left"/>
          </w:pPr>
        </w:p>
      </w:tc>
      <w:tc>
        <w:tcPr>
          <w:tcW w:w="2765" w:type="dxa"/>
          <w:tcMar/>
        </w:tcPr>
        <w:p w:rsidR="3134FA0A" w:rsidP="3134FA0A" w:rsidRDefault="3134FA0A" w14:paraId="25704D2A" w14:textId="0801AFE2">
          <w:pPr>
            <w:pStyle w:val="Header"/>
            <w:bidi w:val="0"/>
            <w:jc w:val="center"/>
          </w:pPr>
        </w:p>
      </w:tc>
      <w:tc>
        <w:tcPr>
          <w:tcW w:w="2765" w:type="dxa"/>
          <w:tcMar/>
        </w:tcPr>
        <w:p w:rsidR="3134FA0A" w:rsidP="3134FA0A" w:rsidRDefault="3134FA0A" w14:paraId="50080BCF" w14:textId="546B6076">
          <w:pPr>
            <w:pStyle w:val="Header"/>
            <w:bidi w:val="0"/>
            <w:ind w:right="-115"/>
            <w:jc w:val="right"/>
          </w:pPr>
        </w:p>
      </w:tc>
    </w:tr>
  </w:tbl>
  <w:p w:rsidR="3134FA0A" w:rsidP="3134FA0A" w:rsidRDefault="3134FA0A" w14:paraId="2B928FF4" w14:textId="0B98034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3134FA0A" w:rsidTr="3134FA0A" w14:paraId="50BCD2A6">
      <w:trPr>
        <w:trHeight w:val="300"/>
      </w:trPr>
      <w:tc>
        <w:tcPr>
          <w:tcW w:w="2765" w:type="dxa"/>
          <w:tcMar/>
        </w:tcPr>
        <w:p w:rsidR="3134FA0A" w:rsidP="3134FA0A" w:rsidRDefault="3134FA0A" w14:paraId="0FA78426" w14:textId="286B7486">
          <w:pPr>
            <w:bidi w:val="0"/>
            <w:ind w:left="-115"/>
            <w:jc w:val="left"/>
          </w:pPr>
          <w:r w:rsidR="3134FA0A">
            <w:drawing>
              <wp:inline wp14:editId="4D0CF9C2" wp14:anchorId="1944CA85">
                <wp:extent cx="1619250" cy="400050"/>
                <wp:effectExtent l="0" t="0" r="0" b="0"/>
                <wp:docPr id="626227844" name="" descr="Picture, Picture" title=""/>
                <wp:cNvGraphicFramePr>
                  <a:graphicFrameLocks noChangeAspect="1"/>
                </wp:cNvGraphicFramePr>
                <a:graphic>
                  <a:graphicData uri="http://schemas.openxmlformats.org/drawingml/2006/picture">
                    <pic:pic>
                      <pic:nvPicPr>
                        <pic:cNvPr id="0" name=""/>
                        <pic:cNvPicPr/>
                      </pic:nvPicPr>
                      <pic:blipFill>
                        <a:blip r:embed="Rc4657d2d482c4976">
                          <a:extLst>
                            <a:ext xmlns:a="http://schemas.openxmlformats.org/drawingml/2006/main" uri="{28A0092B-C50C-407E-A947-70E740481C1C}">
                              <a14:useLocalDpi val="0"/>
                            </a:ext>
                          </a:extLst>
                        </a:blip>
                        <a:stretch>
                          <a:fillRect/>
                        </a:stretch>
                      </pic:blipFill>
                      <pic:spPr>
                        <a:xfrm>
                          <a:off x="0" y="0"/>
                          <a:ext cx="1619250" cy="400050"/>
                        </a:xfrm>
                        <a:prstGeom prst="rect">
                          <a:avLst/>
                        </a:prstGeom>
                      </pic:spPr>
                    </pic:pic>
                  </a:graphicData>
                </a:graphic>
              </wp:inline>
            </w:drawing>
          </w:r>
        </w:p>
      </w:tc>
      <w:tc>
        <w:tcPr>
          <w:tcW w:w="2765" w:type="dxa"/>
          <w:tcMar/>
        </w:tcPr>
        <w:p w:rsidR="3134FA0A" w:rsidP="3134FA0A" w:rsidRDefault="3134FA0A" w14:paraId="47DF8DD1" w14:textId="4E021D91">
          <w:pPr>
            <w:pStyle w:val="Header"/>
            <w:bidi w:val="0"/>
            <w:jc w:val="center"/>
          </w:pPr>
        </w:p>
      </w:tc>
      <w:tc>
        <w:tcPr>
          <w:tcW w:w="2765" w:type="dxa"/>
          <w:tcMar/>
        </w:tcPr>
        <w:p w:rsidR="3134FA0A" w:rsidP="3134FA0A" w:rsidRDefault="3134FA0A" w14:paraId="6E4C7412" w14:textId="22A88CCC">
          <w:pPr>
            <w:pStyle w:val="Header"/>
            <w:bidi w:val="0"/>
            <w:ind w:right="-115"/>
            <w:jc w:val="right"/>
          </w:pPr>
        </w:p>
      </w:tc>
    </w:tr>
  </w:tbl>
  <w:p w:rsidR="3134FA0A" w:rsidP="3134FA0A" w:rsidRDefault="3134FA0A" w14:paraId="0D87BB76" w14:textId="5522A79A">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0C"/>
    <w:rsid w:val="000F71D2"/>
    <w:rsid w:val="00135BA0"/>
    <w:rsid w:val="0014551C"/>
    <w:rsid w:val="00C1545A"/>
    <w:rsid w:val="00C15C43"/>
    <w:rsid w:val="00CB6B4F"/>
    <w:rsid w:val="00F2760C"/>
    <w:rsid w:val="3134FA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7B02"/>
  <w15:chartTrackingRefBased/>
  <w15:docId w15:val="{B5B3FE2F-D9C8-4759-9EDA-265A41C1FE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Hadassah Friedlaender" w:asciiTheme="minorHAnsi" w:hAnsiTheme="minorHAnsi" w:eastAsiaTheme="minorHAnsi"/>
        <w:b/>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bidi/>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3134FA0A"/>
    <w:pPr>
      <w:tabs>
        <w:tab w:val="center" w:leader="none" w:pos="4680"/>
        <w:tab w:val="right" w:leader="none" w:pos="9360"/>
      </w:tabs>
      <w:spacing w:after="0" w:line="240" w:lineRule="auto"/>
    </w:pPr>
  </w:style>
  <w:style w:type="paragraph" w:styleId="Footer">
    <w:uiPriority w:val="99"/>
    <w:name w:val="footer"/>
    <w:basedOn w:val="Normal"/>
    <w:unhideWhenUsed/>
    <w:rsid w:val="3134FA0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yda.education.gov.il/files/Pop/0files/cross-disciplinary-learning/development-tools/humor-bible.pdf"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yperlink" Target="https://meyda.education.gov.il/files/Pop/0files/cross-disciplinary-learning/development-tools/humor-bible.pdf" TargetMode="Externa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meyda.education.gov.il/files/Pop/0files/cross-disciplinary-learning/development-tools/humor-bible.pdf" TargetMode="External" Id="rId6" /><Relationship Type="http://schemas.openxmlformats.org/officeDocument/2006/relationships/hyperlink" Target="https://meyda.education.gov.il/files/Pop/0files/cross-disciplinary-learning/development-tools/humor-bible.pdf" TargetMode="External" Id="rId11" /><Relationship Type="http://schemas.openxmlformats.org/officeDocument/2006/relationships/hyperlink" Target="https://meyda.education.gov.il/files/Pop/0files/cross-disciplinary-learning/development-tools/humor-bible.pdf" TargetMode="External" Id="rId5" /><Relationship Type="http://schemas.openxmlformats.org/officeDocument/2006/relationships/hyperlink" Target="https://meyda.education.gov.il/files/Pop/0files/cross-disciplinary-learning/development-tools/humor-bible.pdf" TargetMode="External" Id="rId10" /><Relationship Type="http://schemas.openxmlformats.org/officeDocument/2006/relationships/hyperlink" Target="https://meyda.education.gov.il/files/Pop/0files/cross-disciplinary-learning/development-tools/humor-bible.pdf" TargetMode="External" Id="rId4" /><Relationship Type="http://schemas.openxmlformats.org/officeDocument/2006/relationships/hyperlink" Target="https://meyda.education.gov.il/files/Pop/0files/cross-disciplinary-learning/development-tools/humor-bible.pdf" TargetMode="External" Id="rId9" /><Relationship Type="http://schemas.openxmlformats.org/officeDocument/2006/relationships/header" Target="header.xml" Id="Raf27fa4185c649d9" /><Relationship Type="http://schemas.openxmlformats.org/officeDocument/2006/relationships/footer" Target="footer.xml" Id="Rdca7e10ec9d04cb0" /></Relationships>
</file>

<file path=word/_rels/header.xml.rels>&#65279;<?xml version="1.0" encoding="utf-8"?><Relationships xmlns="http://schemas.openxmlformats.org/package/2006/relationships"><Relationship Type="http://schemas.openxmlformats.org/officeDocument/2006/relationships/image" Target="/media/image.png" Id="Rc4657d2d482c4976"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נעמי לונדון</dc:creator>
  <keywords/>
  <dc:description/>
  <lastModifiedBy>תימור כהן-יניב</lastModifiedBy>
  <revision>4</revision>
  <dcterms:created xsi:type="dcterms:W3CDTF">2025-01-21T07:50:00.0000000Z</dcterms:created>
  <dcterms:modified xsi:type="dcterms:W3CDTF">2025-06-17T15:40:13.3073662Z</dcterms:modified>
</coreProperties>
</file>