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C1545A" w:rsidR="00F2760C" w:rsidP="00C1545A" w:rsidRDefault="00007391" w14:paraId="5975ACBA" wp14:textId="77777777">
      <w:pPr>
        <w:jc w:val="center"/>
        <w:rPr>
          <w:sz w:val="28"/>
          <w:szCs w:val="28"/>
          <w:rtl/>
        </w:rPr>
      </w:pPr>
      <w:r>
        <w:rPr>
          <w:rFonts w:hint="cs"/>
          <w:b w:val="0"/>
          <w:bCs/>
          <w:sz w:val="28"/>
          <w:szCs w:val="28"/>
          <w:rtl/>
        </w:rPr>
        <w:t>התנהלות</w:t>
      </w:r>
    </w:p>
    <w:p xmlns:wp14="http://schemas.microsoft.com/office/word/2010/wordml" w:rsidR="00F2760C" w:rsidP="00F2760C" w:rsidRDefault="00F2760C" w14:paraId="672A6659" wp14:textId="77777777">
      <w:pPr>
        <w:rPr>
          <w:u w:val="single"/>
          <w:rtl/>
        </w:rPr>
      </w:pPr>
    </w:p>
    <w:p xmlns:wp14="http://schemas.microsoft.com/office/word/2010/wordml" w:rsidR="00F2760C" w:rsidP="00C1545A" w:rsidRDefault="00007391" w14:paraId="2DCC9A98" wp14:textId="77777777">
      <w:pPr>
        <w:jc w:val="center"/>
        <w:rPr>
          <w:rtl/>
        </w:rPr>
      </w:pPr>
      <w:r>
        <w:rPr>
          <w:rFonts w:hint="cs"/>
          <w:u w:val="single"/>
          <w:rtl/>
        </w:rPr>
        <w:t>שיטת שלושת הסלים</w:t>
      </w:r>
    </w:p>
    <w:p xmlns:wp14="http://schemas.microsoft.com/office/word/2010/wordml" w:rsidRPr="00D11F38" w:rsidR="0064619C" w:rsidP="0064619C" w:rsidRDefault="0064619C" w14:paraId="6F107535" wp14:textId="77777777">
      <w:pPr>
        <w:rPr>
          <w:rFonts w:hint="cs" w:ascii="Hadassah Friedlaender" w:hAnsi="Hadassah Friedlaender"/>
          <w:rtl/>
        </w:rPr>
      </w:pPr>
      <w:r w:rsidRPr="00D11F38">
        <w:rPr>
          <w:rFonts w:hint="cs" w:ascii="Hadassah Friedlaender" w:hAnsi="Hadassah Friedlaender"/>
          <w:rtl/>
        </w:rPr>
        <w:t>גישת ההתנגדות הלא אלימה</w:t>
      </w:r>
      <w:r w:rsidRPr="00D11F38">
        <w:rPr>
          <w:rFonts w:hint="cs" w:ascii="Hadassah Friedlaender" w:hAnsi="Hadassah Friedlaender"/>
        </w:rPr>
        <w:t xml:space="preserve"> (NVR) </w:t>
      </w:r>
      <w:r w:rsidRPr="00D11F38">
        <w:rPr>
          <w:rFonts w:hint="cs" w:ascii="Hadassah Friedlaender" w:hAnsi="Hadassah Friedlaender"/>
          <w:rtl/>
        </w:rPr>
        <w:t xml:space="preserve">פותחה </w:t>
      </w:r>
      <w:r w:rsidRPr="00D11F38">
        <w:rPr>
          <w:rFonts w:hint="cs" w:ascii="Hadassah Friedlaender" w:hAnsi="Hadassah Friedlaender"/>
          <w:rtl/>
        </w:rPr>
        <w:t>על ידי פרופסור חיים עומר</w:t>
      </w:r>
      <w:r w:rsidRPr="00D11F38">
        <w:rPr>
          <w:rFonts w:hint="cs" w:ascii="Hadassah Friedlaender" w:hAnsi="Hadassah Friedlaender"/>
          <w:rtl/>
        </w:rPr>
        <w:t xml:space="preserve">, </w:t>
      </w:r>
      <w:r w:rsidRPr="00D11F38">
        <w:rPr>
          <w:rFonts w:hint="cs" w:ascii="Hadassah Friedlaender" w:hAnsi="Hadassah Friedlaender"/>
          <w:rtl/>
        </w:rPr>
        <w:t>הגישה מוכרת גם בשם</w:t>
      </w:r>
      <w:r w:rsidR="00F476A1">
        <w:rPr>
          <w:rFonts w:hint="cs" w:ascii="Hadassah Friedlaender" w:hAnsi="Hadassah Friedlaender"/>
          <w:rtl/>
        </w:rPr>
        <w:t xml:space="preserve"> "</w:t>
      </w:r>
      <w:r w:rsidRPr="00D11F38">
        <w:rPr>
          <w:rFonts w:hint="cs" w:ascii="Hadassah Friedlaender" w:hAnsi="Hadassah Friedlaender"/>
          <w:rtl/>
        </w:rPr>
        <w:t>הסמכות הח</w:t>
      </w:r>
      <w:r w:rsidR="00F476A1">
        <w:rPr>
          <w:rFonts w:hint="cs" w:ascii="Hadassah Friedlaender" w:hAnsi="Hadassah Friedlaender"/>
          <w:rtl/>
        </w:rPr>
        <w:t>דשה".</w:t>
      </w:r>
      <w:r w:rsidRPr="00D11F38">
        <w:rPr>
          <w:rFonts w:hint="cs" w:ascii="Hadassah Friedlaender" w:hAnsi="Hadassah Friedlaender"/>
          <w:rtl/>
        </w:rPr>
        <w:t xml:space="preserve"> </w:t>
      </w:r>
      <w:r w:rsidRPr="00D11F38" w:rsidR="009D27EC">
        <w:rPr>
          <w:rFonts w:hint="cs" w:ascii="Hadassah Friedlaender" w:hAnsi="Hadassah Friedlaender"/>
          <w:rtl/>
        </w:rPr>
        <w:t xml:space="preserve">אחד הכלים היישומים </w:t>
      </w:r>
      <w:r w:rsidR="00F476A1">
        <w:rPr>
          <w:rFonts w:hint="cs" w:ascii="Hadassah Friedlaender" w:hAnsi="Hadassah Friedlaender"/>
          <w:rtl/>
        </w:rPr>
        <w:t xml:space="preserve">של גישה זו הוא </w:t>
      </w:r>
      <w:r w:rsidRPr="00D11F38">
        <w:rPr>
          <w:rFonts w:hint="cs" w:ascii="Hadassah Friedlaender" w:hAnsi="Hadassah Friedlaender"/>
          <w:rtl/>
        </w:rPr>
        <w:t xml:space="preserve">מודל </w:t>
      </w:r>
      <w:r w:rsidRPr="00D11F38" w:rsidR="009D27EC">
        <w:rPr>
          <w:rFonts w:hint="cs" w:ascii="Hadassah Friedlaender" w:hAnsi="Hadassah Friedlaender"/>
          <w:rtl/>
        </w:rPr>
        <w:t xml:space="preserve">שלושת הסלים </w:t>
      </w:r>
    </w:p>
    <w:p xmlns:wp14="http://schemas.microsoft.com/office/word/2010/wordml" w:rsidRPr="00D11F38" w:rsidR="00007391" w:rsidRDefault="00007391" w14:paraId="64397ECF" wp14:textId="77777777">
      <w:pPr>
        <w:rPr>
          <w:rFonts w:hint="cs" w:ascii="Hadassah Friedlaender" w:hAnsi="Hadassah Friedlaender"/>
          <w:rtl/>
        </w:rPr>
      </w:pPr>
      <w:r w:rsidRPr="00D11F38">
        <w:rPr>
          <w:rFonts w:hint="cs" w:ascii="Hadassah Friedlaender" w:hAnsi="Hadassah Friedlaender"/>
          <w:rtl/>
        </w:rPr>
        <w:t xml:space="preserve">אנו מציעות את השיטה </w:t>
      </w:r>
      <w:r w:rsidR="006C50FA">
        <w:rPr>
          <w:rFonts w:hint="cs" w:ascii="Hadassah Friedlaender" w:hAnsi="Hadassah Friedlaender"/>
          <w:rtl/>
        </w:rPr>
        <w:t>ככלי עבודה תומך תפיסת התנהלות בית ספרית.</w:t>
      </w:r>
    </w:p>
    <w:p xmlns:wp14="http://schemas.microsoft.com/office/word/2010/wordml" w:rsidRPr="00D11F38" w:rsidR="00007391" w:rsidRDefault="00007391" w14:paraId="0A37501D" wp14:textId="77777777">
      <w:pPr>
        <w:rPr>
          <w:rFonts w:hint="cs" w:ascii="Hadassah Friedlaender" w:hAnsi="Hadassah Friedlaender"/>
          <w:rtl/>
        </w:rPr>
      </w:pPr>
    </w:p>
    <w:p xmlns:wp14="http://schemas.microsoft.com/office/word/2010/wordml" w:rsidRPr="00D11F38" w:rsidR="00007391" w:rsidP="00007391" w:rsidRDefault="00007391" w14:paraId="0A64358C" wp14:textId="77777777">
      <w:pPr>
        <w:spacing w:line="360" w:lineRule="auto"/>
        <w:jc w:val="both"/>
        <w:rPr>
          <w:rFonts w:hint="cs" w:ascii="Hadassah Friedlaender" w:hAnsi="Hadassah Friedlaender" w:eastAsia="Calibri"/>
          <w:b w:val="0"/>
          <w:sz w:val="24"/>
        </w:rPr>
      </w:pPr>
      <w:r w:rsidRPr="00D11F38">
        <w:rPr>
          <w:rFonts w:hint="cs" w:ascii="Hadassah Friedlaender" w:hAnsi="Hadassah Friedlaender" w:eastAsia="Calibri"/>
          <w:sz w:val="24"/>
          <w:rtl/>
        </w:rPr>
        <w:t>סל הקו האדום</w:t>
      </w:r>
    </w:p>
    <w:p xmlns:wp14="http://schemas.microsoft.com/office/word/2010/wordml" w:rsidRPr="00D11F38" w:rsidR="006C50FA" w:rsidP="006C50FA" w:rsidRDefault="00007391" w14:paraId="32705D1A" wp14:textId="77777777">
      <w:pPr>
        <w:spacing w:line="360" w:lineRule="auto"/>
        <w:jc w:val="both"/>
        <w:rPr>
          <w:rFonts w:hint="cs" w:ascii="Hadassah Friedlaender" w:hAnsi="Hadassah Friedlaender" w:eastAsia="Calibri"/>
          <w:sz w:val="24"/>
        </w:rPr>
      </w:pPr>
      <w:r w:rsidRPr="00D11F38">
        <w:rPr>
          <w:rFonts w:hint="cs" w:ascii="Hadassah Friedlaender" w:hAnsi="Hadassah Friedlaender" w:eastAsia="Calibri"/>
          <w:sz w:val="24"/>
          <w:rtl/>
        </w:rPr>
        <w:t xml:space="preserve">בסל האדום יקבעו שלושה קווים אדומים, אשר אין עליהם דיון ושחצייתם דורשת עצירה. </w:t>
      </w:r>
      <w:r w:rsidR="006C50FA">
        <w:rPr>
          <w:rFonts w:hint="cs" w:ascii="Hadassah Friedlaender" w:hAnsi="Hadassah Friedlaender" w:eastAsia="Calibri"/>
          <w:sz w:val="24"/>
          <w:rtl/>
        </w:rPr>
        <w:t>לדוגמא:</w:t>
      </w:r>
    </w:p>
    <w:p xmlns:wp14="http://schemas.microsoft.com/office/word/2010/wordml" w:rsidRPr="00D11F38" w:rsidR="00007391" w:rsidP="00007391" w:rsidRDefault="00007391" w14:paraId="7D6EF975" wp14:textId="77777777">
      <w:pPr>
        <w:numPr>
          <w:ilvl w:val="0"/>
          <w:numId w:val="1"/>
        </w:numPr>
        <w:spacing w:after="0" w:line="360" w:lineRule="auto"/>
        <w:jc w:val="both"/>
        <w:rPr>
          <w:rFonts w:hint="cs" w:ascii="Hadassah Friedlaender" w:hAnsi="Hadassah Friedlaender" w:eastAsia="Calibri"/>
          <w:sz w:val="24"/>
        </w:rPr>
      </w:pPr>
      <w:r w:rsidRPr="00D11F38">
        <w:rPr>
          <w:rFonts w:hint="cs" w:ascii="Hadassah Friedlaender" w:hAnsi="Hadassah Friedlaender" w:eastAsia="Calibri"/>
          <w:sz w:val="24"/>
          <w:rtl/>
        </w:rPr>
        <w:t xml:space="preserve">שימוש באלימות </w:t>
      </w:r>
    </w:p>
    <w:p xmlns:wp14="http://schemas.microsoft.com/office/word/2010/wordml" w:rsidRPr="00D11F38" w:rsidR="00007391" w:rsidP="00007391" w:rsidRDefault="00007391" w14:paraId="0FB4320B" wp14:textId="77777777">
      <w:pPr>
        <w:numPr>
          <w:ilvl w:val="0"/>
          <w:numId w:val="1"/>
        </w:numPr>
        <w:spacing w:after="0" w:line="360" w:lineRule="auto"/>
        <w:jc w:val="both"/>
        <w:rPr>
          <w:rFonts w:hint="cs" w:ascii="Hadassah Friedlaender" w:hAnsi="Hadassah Friedlaender" w:eastAsia="Calibri"/>
          <w:sz w:val="24"/>
        </w:rPr>
      </w:pPr>
      <w:r w:rsidRPr="00D11F38">
        <w:rPr>
          <w:rFonts w:hint="cs" w:ascii="Hadassah Friedlaender" w:hAnsi="Hadassah Friedlaender" w:eastAsia="Calibri"/>
          <w:sz w:val="24"/>
          <w:rtl/>
        </w:rPr>
        <w:t>שימוש בסמים ואלכוהול במסגרת בית הספר</w:t>
      </w:r>
    </w:p>
    <w:p xmlns:wp14="http://schemas.microsoft.com/office/word/2010/wordml" w:rsidRPr="00D11F38" w:rsidR="00007391" w:rsidP="00007391" w:rsidRDefault="00007391" w14:paraId="43818F3D" wp14:textId="77777777">
      <w:pPr>
        <w:numPr>
          <w:ilvl w:val="0"/>
          <w:numId w:val="1"/>
        </w:numPr>
        <w:spacing w:after="0" w:line="360" w:lineRule="auto"/>
        <w:jc w:val="both"/>
        <w:rPr>
          <w:rFonts w:hint="cs" w:ascii="Hadassah Friedlaender" w:hAnsi="Hadassah Friedlaender" w:eastAsia="Calibri"/>
          <w:sz w:val="24"/>
        </w:rPr>
      </w:pPr>
      <w:r w:rsidRPr="00D11F38">
        <w:rPr>
          <w:rFonts w:hint="cs" w:ascii="Hadassah Friedlaender" w:hAnsi="Hadassah Friedlaender" w:eastAsia="Calibri"/>
          <w:sz w:val="24"/>
          <w:rtl/>
        </w:rPr>
        <w:t>שיח לא מכבד כלפי צוות ביה"ס</w:t>
      </w:r>
    </w:p>
    <w:p xmlns:wp14="http://schemas.microsoft.com/office/word/2010/wordml" w:rsidRPr="004203AB" w:rsidR="00007391" w:rsidP="00007391" w:rsidRDefault="00007391" w14:paraId="14EAF583" wp14:textId="77777777">
      <w:pPr>
        <w:spacing w:before="200" w:after="200" w:line="360" w:lineRule="auto"/>
        <w:jc w:val="both"/>
        <w:rPr>
          <w:rFonts w:ascii="Hadassah Friedlaender" w:hAnsi="Hadassah Friedlaender" w:eastAsia="Calibri"/>
          <w:sz w:val="24"/>
        </w:rPr>
      </w:pPr>
      <w:r w:rsidRPr="004203AB">
        <w:rPr>
          <w:rFonts w:ascii="Hadassah Friedlaender" w:hAnsi="Hadassah Friedlaender" w:eastAsia="Calibri"/>
          <w:sz w:val="24"/>
          <w:rtl/>
        </w:rPr>
        <w:t>עצירה אינה דרישה לאקט ספציפי כמו דרישה להשהייה של הלו"ז ויצירה של שיח סביב חציית הגבול.</w:t>
      </w:r>
    </w:p>
    <w:p xmlns:wp14="http://schemas.microsoft.com/office/word/2010/wordml" w:rsidRPr="004203AB" w:rsidR="00007391" w:rsidP="00007391" w:rsidRDefault="00007391" w14:paraId="34E1B99C" wp14:textId="77777777">
      <w:pPr>
        <w:spacing w:before="200" w:after="200" w:line="360" w:lineRule="auto"/>
        <w:jc w:val="both"/>
        <w:rPr>
          <w:rFonts w:ascii="Hadassah Friedlaender" w:hAnsi="Hadassah Friedlaender" w:eastAsia="Calibri"/>
          <w:b w:val="0"/>
          <w:sz w:val="24"/>
        </w:rPr>
      </w:pPr>
      <w:r w:rsidRPr="004203AB">
        <w:rPr>
          <w:rFonts w:ascii="Hadassah Friedlaender" w:hAnsi="Hadassah Friedlaender" w:eastAsia="Calibri"/>
          <w:sz w:val="24"/>
          <w:rtl/>
        </w:rPr>
        <w:t>סל המשא ומתן</w:t>
      </w:r>
    </w:p>
    <w:p xmlns:wp14="http://schemas.microsoft.com/office/word/2010/wordml" w:rsidRPr="004203AB" w:rsidR="00007391" w:rsidP="00007391" w:rsidRDefault="00007391" w14:paraId="24D9D690" wp14:textId="77777777">
      <w:pPr>
        <w:spacing w:before="200" w:after="200" w:line="360" w:lineRule="auto"/>
        <w:jc w:val="both"/>
        <w:rPr>
          <w:rFonts w:ascii="Hadassah Friedlaender" w:hAnsi="Hadassah Friedlaender" w:eastAsia="Calibri"/>
          <w:sz w:val="24"/>
        </w:rPr>
      </w:pPr>
      <w:r w:rsidRPr="004203AB">
        <w:rPr>
          <w:rFonts w:ascii="Hadassah Friedlaender" w:hAnsi="Hadassah Friedlaender" w:eastAsia="Calibri"/>
          <w:sz w:val="24"/>
          <w:rtl/>
        </w:rPr>
        <w:t xml:space="preserve">הסל הצהוב כולל בתוכו את מרבית הציפיות מהתלמידים, אשר באות לידי ביטוי בהתנהלות היומיומית בחיי בית הספר. בסל זה יש יותר מקום ל"משא ומתן" עם התלמיד ולעבודה על מטרות אישיות אשר מהוות אתגר עבור התלמיד. סל זה הוא הסל המשמעותי לעבודה הכיתתית והאישית, ועמידה בציפיותיו מעידה על התקדמות בתהליך החינוכי. העבודה בסל הצהוב היא עבודה על המתח בין אחידות לפרטנות ודורשת שיח ורפלקטיביות בין חברי הצוות. דוגמאות לציפיות מתוך הסל הצהוב: ביקור סדיר, הגעה בזמן לביה"ס, תפקוד בשיעור. </w:t>
      </w:r>
    </w:p>
    <w:p xmlns:wp14="http://schemas.microsoft.com/office/word/2010/wordml" w:rsidRPr="004203AB" w:rsidR="00007391" w:rsidP="00007391" w:rsidRDefault="00007391" w14:paraId="27FBAE1B" wp14:textId="77777777">
      <w:pPr>
        <w:spacing w:before="200" w:after="200" w:line="360" w:lineRule="auto"/>
        <w:jc w:val="both"/>
        <w:rPr>
          <w:rFonts w:ascii="Hadassah Friedlaender" w:hAnsi="Hadassah Friedlaender" w:eastAsia="Calibri"/>
          <w:b w:val="0"/>
          <w:sz w:val="24"/>
        </w:rPr>
      </w:pPr>
      <w:r w:rsidRPr="004203AB">
        <w:rPr>
          <w:rFonts w:ascii="Hadassah Friedlaender" w:hAnsi="Hadassah Friedlaender" w:eastAsia="Calibri"/>
          <w:sz w:val="24"/>
          <w:rtl/>
        </w:rPr>
        <w:t>סל ההבלגה</w:t>
      </w:r>
    </w:p>
    <w:p xmlns:wp14="http://schemas.microsoft.com/office/word/2010/wordml" w:rsidRPr="004203AB" w:rsidR="00007391" w:rsidP="00007391" w:rsidRDefault="00007391" w14:paraId="1D49EF8E" wp14:textId="77777777">
      <w:pPr>
        <w:spacing w:before="200" w:after="200" w:line="360" w:lineRule="auto"/>
        <w:jc w:val="both"/>
        <w:rPr>
          <w:rFonts w:ascii="Hadassah Friedlaender" w:hAnsi="Hadassah Friedlaender" w:eastAsia="Calibri"/>
          <w:sz w:val="24"/>
        </w:rPr>
      </w:pPr>
      <w:r w:rsidRPr="004203AB">
        <w:rPr>
          <w:rFonts w:ascii="Hadassah Friedlaender" w:hAnsi="Hadassah Friedlaender" w:eastAsia="Calibri"/>
          <w:sz w:val="24"/>
          <w:rtl/>
        </w:rPr>
        <w:t>הסל הירוק כאמור הינו סל "הספיגה", סל זה צופן פני עתיד - ציפיות שאנו מסמנים כעת בהמשך התהליך יתכן ויעברו לסל הצהוב ולמשא ומתן משמעותי יותר. חשוב לשים לב שאנו לא מתעלמים או מעלימים עין מההתנהגויות שבסל הירוק, אלא מסמנים ציפייה ללא דרישה לטיפול או מעקב. דוגמא לציפייה מהסל הירוק: קללות בין תלמידים, יריקות.</w:t>
      </w:r>
    </w:p>
    <w:p xmlns:wp14="http://schemas.microsoft.com/office/word/2010/wordml" w:rsidRPr="00955511" w:rsidR="00955511" w:rsidP="00955511" w:rsidRDefault="00955511" w14:paraId="75006812" wp14:textId="77777777">
      <w:r w:rsidRPr="00955511">
        <w:rPr>
          <w:rFonts w:hint="cs" w:ascii="Cambria" w:hAnsi="Cambria" w:cs="Cambria"/>
          <w:rtl/>
        </w:rPr>
        <w:t> </w:t>
      </w:r>
      <w:r w:rsidRPr="00955511">
        <w:rPr>
          <w:rFonts w:hint="cs" w:ascii="Hadassah Friedlaender" w:hAnsi="Hadassah Friedlaender"/>
          <w:rtl/>
        </w:rPr>
        <w:t>להרחבת</w:t>
      </w:r>
      <w:r w:rsidRPr="00955511">
        <w:rPr>
          <w:rtl/>
        </w:rPr>
        <w:t xml:space="preserve"> </w:t>
      </w:r>
      <w:r w:rsidRPr="00955511">
        <w:rPr>
          <w:rFonts w:hint="cs" w:ascii="Hadassah Friedlaender" w:hAnsi="Hadassah Friedlaender"/>
          <w:rtl/>
        </w:rPr>
        <w:t>הקריאה</w:t>
      </w:r>
      <w:r w:rsidRPr="00955511">
        <w:rPr>
          <w:rtl/>
        </w:rPr>
        <w:t xml:space="preserve"> </w:t>
      </w:r>
      <w:r w:rsidRPr="00955511">
        <w:rPr>
          <w:rFonts w:hint="cs" w:ascii="Hadassah Friedlaender" w:hAnsi="Hadassah Friedlaender"/>
          <w:rtl/>
        </w:rPr>
        <w:t>באתר</w:t>
      </w:r>
      <w:r w:rsidRPr="00955511">
        <w:rPr>
          <w:rtl/>
        </w:rPr>
        <w:t xml:space="preserve"> </w:t>
      </w:r>
      <w:r w:rsidRPr="00955511">
        <w:rPr>
          <w:rFonts w:hint="cs" w:ascii="Hadassah Friedlaender" w:hAnsi="Hadassah Friedlaender"/>
          <w:rtl/>
        </w:rPr>
        <w:t>הסמכות</w:t>
      </w:r>
      <w:r w:rsidRPr="00955511">
        <w:rPr>
          <w:rtl/>
        </w:rPr>
        <w:t xml:space="preserve"> </w:t>
      </w:r>
      <w:r w:rsidRPr="00955511">
        <w:rPr>
          <w:rFonts w:hint="cs" w:ascii="Hadassah Friedlaender" w:hAnsi="Hadassah Friedlaender"/>
          <w:rtl/>
        </w:rPr>
        <w:t>החדשה</w:t>
      </w:r>
      <w:r w:rsidRPr="00955511">
        <w:rPr>
          <w:rtl/>
        </w:rPr>
        <w:t>:</w:t>
      </w:r>
      <w:hyperlink w:history="1" r:id="rId5">
        <w:r w:rsidRPr="00955511">
          <w:rPr>
            <w:rStyle w:val="Hyperlink"/>
            <w:rtl/>
          </w:rPr>
          <w:t xml:space="preserve"> </w:t>
        </w:r>
        <w:r w:rsidRPr="00955511">
          <w:rPr>
            <w:rStyle w:val="Hyperlink"/>
          </w:rPr>
          <w:t>https://www.haimomer-nvr.com/nvr-approach-heb</w:t>
        </w:r>
      </w:hyperlink>
    </w:p>
    <w:p xmlns:wp14="http://schemas.microsoft.com/office/word/2010/wordml" w:rsidRPr="00955511" w:rsidR="00007391" w:rsidP="00F476A1" w:rsidRDefault="00F476A1" w14:paraId="6F25E5F5" wp14:textId="77777777">
      <w:r w:rsidRPr="00F476A1">
        <w:t> </w:t>
      </w:r>
      <w:r>
        <w:rPr>
          <w:rFonts w:hint="cs"/>
          <w:rtl/>
        </w:rPr>
        <w:t xml:space="preserve">להאזנה לפודקאסט - </w:t>
      </w:r>
      <w:r w:rsidRPr="00F476A1">
        <w:rPr>
          <w:rtl/>
        </w:rPr>
        <w:t>עומר חיים. (2022). הורים אמיצים. פרק 65 שעה של פסיכולוגיה, מאת: עירית שדות נדלה מ</w:t>
      </w:r>
      <w:hyperlink w:history="1" r:id="rId6">
        <w:r w:rsidRPr="00F476A1">
          <w:rPr>
            <w:rStyle w:val="Hyperlink"/>
          </w:rPr>
          <w:t xml:space="preserve"> https://open.spotify.com/episode/3oKIkT3o1QouVJefz8oh5x?si=F6P8xF7AS5i7hOdmr0Di6g&amp;utm_source=whatsapp&amp;nd=1</w:t>
        </w:r>
      </w:hyperlink>
    </w:p>
    <w:sectPr w:rsidRPr="00955511" w:rsidR="00007391" w:rsidSect="00CB6B4F">
      <w:pgSz w:w="11906" w:h="16838" w:orient="portrait"/>
      <w:pgMar w:top="1440" w:right="1800" w:bottom="1440" w:left="1800" w:header="708" w:footer="708" w:gutter="0"/>
      <w:cols w:space="708"/>
      <w:bidi/>
      <w:rtlGutter/>
      <w:docGrid w:linePitch="360"/>
      <w:headerReference w:type="default" r:id="Rd7334a935500407a"/>
      <w:footerReference w:type="default" r:id="Rcb5a5de565694c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adassah Friedlaender">
    <w:charset w:val="B1"/>
    <w:family w:val="roman"/>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23208297" w:rsidTr="23208297" w14:paraId="424B9382">
      <w:trPr>
        <w:trHeight w:val="300"/>
      </w:trPr>
      <w:tc>
        <w:tcPr>
          <w:tcW w:w="2765" w:type="dxa"/>
          <w:tcMar/>
        </w:tcPr>
        <w:p w:rsidR="23208297" w:rsidP="23208297" w:rsidRDefault="23208297" w14:paraId="667BD14D" w14:textId="5E0AD9F4">
          <w:pPr>
            <w:pStyle w:val="Header"/>
            <w:bidi w:val="0"/>
            <w:ind w:left="-115"/>
            <w:jc w:val="left"/>
          </w:pPr>
        </w:p>
      </w:tc>
      <w:tc>
        <w:tcPr>
          <w:tcW w:w="2765" w:type="dxa"/>
          <w:tcMar/>
        </w:tcPr>
        <w:p w:rsidR="23208297" w:rsidP="23208297" w:rsidRDefault="23208297" w14:paraId="7B072B8E" w14:textId="3FA7954D">
          <w:pPr>
            <w:pStyle w:val="Header"/>
            <w:bidi w:val="0"/>
            <w:jc w:val="center"/>
          </w:pPr>
        </w:p>
      </w:tc>
      <w:tc>
        <w:tcPr>
          <w:tcW w:w="2765" w:type="dxa"/>
          <w:tcMar/>
        </w:tcPr>
        <w:p w:rsidR="23208297" w:rsidP="23208297" w:rsidRDefault="23208297" w14:paraId="1FE5ADFA" w14:textId="0AE0FF91">
          <w:pPr>
            <w:pStyle w:val="Header"/>
            <w:bidi w:val="0"/>
            <w:ind w:right="-115"/>
            <w:jc w:val="right"/>
          </w:pPr>
        </w:p>
      </w:tc>
    </w:tr>
  </w:tbl>
  <w:p w:rsidR="23208297" w:rsidP="23208297" w:rsidRDefault="23208297" w14:paraId="194E1760" w14:textId="4B09A0DC">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23208297" w:rsidTr="23208297" w14:paraId="5F460F9C">
      <w:trPr>
        <w:trHeight w:val="300"/>
      </w:trPr>
      <w:tc>
        <w:tcPr>
          <w:tcW w:w="2765" w:type="dxa"/>
          <w:tcMar/>
        </w:tcPr>
        <w:p w:rsidR="23208297" w:rsidP="23208297" w:rsidRDefault="23208297" w14:paraId="07CAF8BF" w14:textId="274DF510">
          <w:pPr>
            <w:bidi w:val="0"/>
            <w:ind w:left="-115"/>
            <w:jc w:val="left"/>
          </w:pPr>
          <w:r w:rsidR="23208297">
            <w:drawing>
              <wp:inline wp14:editId="16D7F6C7" wp14:anchorId="5BE71390">
                <wp:extent cx="1619250" cy="409575"/>
                <wp:effectExtent l="0" t="0" r="0" b="0"/>
                <wp:docPr id="2115530173" name="" descr="Picture" title=""/>
                <wp:cNvGraphicFramePr>
                  <a:graphicFrameLocks noChangeAspect="1"/>
                </wp:cNvGraphicFramePr>
                <a:graphic>
                  <a:graphicData uri="http://schemas.openxmlformats.org/drawingml/2006/picture">
                    <pic:pic>
                      <pic:nvPicPr>
                        <pic:cNvPr id="0" name=""/>
                        <pic:cNvPicPr/>
                      </pic:nvPicPr>
                      <pic:blipFill>
                        <a:blip r:embed="Raba0d0bd726e4c8b">
                          <a:extLst>
                            <a:ext xmlns:a="http://schemas.openxmlformats.org/drawingml/2006/main" uri="{28A0092B-C50C-407E-A947-70E740481C1C}">
                              <a14:useLocalDpi val="0"/>
                            </a:ext>
                          </a:extLst>
                        </a:blip>
                        <a:stretch>
                          <a:fillRect/>
                        </a:stretch>
                      </pic:blipFill>
                      <pic:spPr>
                        <a:xfrm>
                          <a:off x="0" y="0"/>
                          <a:ext cx="1619250" cy="409575"/>
                        </a:xfrm>
                        <a:prstGeom prst="rect">
                          <a:avLst/>
                        </a:prstGeom>
                      </pic:spPr>
                    </pic:pic>
                  </a:graphicData>
                </a:graphic>
              </wp:inline>
            </w:drawing>
          </w:r>
        </w:p>
      </w:tc>
      <w:tc>
        <w:tcPr>
          <w:tcW w:w="2765" w:type="dxa"/>
          <w:tcMar/>
        </w:tcPr>
        <w:p w:rsidR="23208297" w:rsidP="23208297" w:rsidRDefault="23208297" w14:paraId="1ABD3E4A" w14:textId="0826DDE6">
          <w:pPr>
            <w:pStyle w:val="Header"/>
            <w:bidi w:val="0"/>
            <w:jc w:val="center"/>
          </w:pPr>
        </w:p>
      </w:tc>
      <w:tc>
        <w:tcPr>
          <w:tcW w:w="2765" w:type="dxa"/>
          <w:tcMar/>
        </w:tcPr>
        <w:p w:rsidR="23208297" w:rsidP="23208297" w:rsidRDefault="23208297" w14:paraId="5399BB8A" w14:textId="282179CA">
          <w:pPr>
            <w:pStyle w:val="Header"/>
            <w:bidi w:val="0"/>
            <w:ind w:right="-115"/>
            <w:jc w:val="right"/>
          </w:pPr>
        </w:p>
      </w:tc>
    </w:tr>
  </w:tbl>
  <w:p w:rsidR="23208297" w:rsidP="23208297" w:rsidRDefault="23208297" w14:paraId="0F56BB69" w14:textId="003B703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55543"/>
    <w:multiLevelType w:val="multilevel"/>
    <w:tmpl w:val="64FC8C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8667087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0C"/>
    <w:rsid w:val="00007391"/>
    <w:rsid w:val="00135BA0"/>
    <w:rsid w:val="0014551C"/>
    <w:rsid w:val="0064619C"/>
    <w:rsid w:val="006C50FA"/>
    <w:rsid w:val="008C0589"/>
    <w:rsid w:val="00955511"/>
    <w:rsid w:val="009D27EC"/>
    <w:rsid w:val="00C1545A"/>
    <w:rsid w:val="00C15C43"/>
    <w:rsid w:val="00CB6B4F"/>
    <w:rsid w:val="00D11F38"/>
    <w:rsid w:val="00F2760C"/>
    <w:rsid w:val="00F476A1"/>
    <w:rsid w:val="232082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5178"/>
  <w15:chartTrackingRefBased/>
  <w15:docId w15:val="{B5B3FE2F-D9C8-4759-9EDA-265A41C1FE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cs="Hadassah Friedlaender" w:asciiTheme="minorHAnsi" w:hAnsiTheme="minorHAnsi" w:eastAsiaTheme="minorHAnsi"/>
        <w:b/>
        <w:sz w:val="22"/>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bidi/>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55511"/>
    <w:rPr>
      <w:color w:val="0563C1" w:themeColor="hyperlink"/>
      <w:u w:val="single"/>
    </w:rPr>
  </w:style>
  <w:style w:type="character" w:styleId="UnresolvedMention">
    <w:name w:val="Unresolved Mention"/>
    <w:basedOn w:val="DefaultParagraphFont"/>
    <w:uiPriority w:val="99"/>
    <w:semiHidden/>
    <w:unhideWhenUsed/>
    <w:rsid w:val="00955511"/>
    <w:rPr>
      <w:color w:val="605E5C"/>
      <w:shd w:val="clear" w:color="auto" w:fill="E1DFDD"/>
    </w:rPr>
  </w:style>
  <w:style w:type="paragraph" w:styleId="Header">
    <w:uiPriority w:val="99"/>
    <w:name w:val="header"/>
    <w:basedOn w:val="Normal"/>
    <w:unhideWhenUsed/>
    <w:rsid w:val="23208297"/>
    <w:pPr>
      <w:tabs>
        <w:tab w:val="center" w:leader="none" w:pos="4680"/>
        <w:tab w:val="right" w:leader="none" w:pos="9360"/>
      </w:tabs>
      <w:spacing w:after="0" w:line="240" w:lineRule="auto"/>
    </w:pPr>
  </w:style>
  <w:style w:type="paragraph" w:styleId="Footer">
    <w:uiPriority w:val="99"/>
    <w:name w:val="footer"/>
    <w:basedOn w:val="Normal"/>
    <w:unhideWhenUsed/>
    <w:rsid w:val="2320829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408679">
      <w:bodyDiv w:val="1"/>
      <w:marLeft w:val="0"/>
      <w:marRight w:val="0"/>
      <w:marTop w:val="0"/>
      <w:marBottom w:val="0"/>
      <w:divBdr>
        <w:top w:val="none" w:sz="0" w:space="0" w:color="auto"/>
        <w:left w:val="none" w:sz="0" w:space="0" w:color="auto"/>
        <w:bottom w:val="none" w:sz="0" w:space="0" w:color="auto"/>
        <w:right w:val="none" w:sz="0" w:space="0" w:color="auto"/>
      </w:divBdr>
    </w:div>
    <w:div w:id="199780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open.spotify.com/episode/3oKIkT3o1QouVJefz8oh5x?si=F6P8xF7AS5i7hOdmr0Di6g&amp;utm_source=whatsapp&amp;nd=1" TargetMode="External" Id="rId6" /><Relationship Type="http://schemas.openxmlformats.org/officeDocument/2006/relationships/hyperlink" Target="https://www.haimomer-nvr.com/nvr-approach-heb" TargetMode="External" Id="rId5" /><Relationship Type="http://schemas.openxmlformats.org/officeDocument/2006/relationships/webSettings" Target="webSettings.xml" Id="rId4" /><Relationship Type="http://schemas.openxmlformats.org/officeDocument/2006/relationships/header" Target="header.xml" Id="Rd7334a935500407a" /><Relationship Type="http://schemas.openxmlformats.org/officeDocument/2006/relationships/footer" Target="footer.xml" Id="Rcb5a5de565694c86" /></Relationships>
</file>

<file path=word/_rels/header.xml.rels>&#65279;<?xml version="1.0" encoding="utf-8"?><Relationships xmlns="http://schemas.openxmlformats.org/package/2006/relationships"><Relationship Type="http://schemas.openxmlformats.org/officeDocument/2006/relationships/image" Target="/media/image.png" Id="Raba0d0bd726e4c8b"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נעמי לונדון</dc:creator>
  <keywords/>
  <dc:description/>
  <lastModifiedBy>תימור כהן-יניב</lastModifiedBy>
  <revision>7</revision>
  <dcterms:created xsi:type="dcterms:W3CDTF">2025-01-21T07:50:00.0000000Z</dcterms:created>
  <dcterms:modified xsi:type="dcterms:W3CDTF">2025-06-17T15:03:28.7709152Z</dcterms:modified>
</coreProperties>
</file>